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D" w:rsidRPr="00566871" w:rsidRDefault="003C5EED" w:rsidP="003C5EED">
      <w:pPr>
        <w:pStyle w:val="Heading5"/>
        <w:rPr>
          <w:color w:val="auto"/>
        </w:rPr>
      </w:pPr>
      <w:r w:rsidRPr="00566871">
        <w:rPr>
          <w:color w:val="auto"/>
        </w:rPr>
        <w:t>KP</w:t>
      </w:r>
      <w:r>
        <w:rPr>
          <w:color w:val="auto"/>
        </w:rPr>
        <w:t xml:space="preserve"> "</w:t>
      </w:r>
      <w:r w:rsidRPr="00566871">
        <w:rPr>
          <w:color w:val="auto"/>
        </w:rPr>
        <w:t>BUDUĆNOST</w:t>
      </w:r>
      <w:r>
        <w:rPr>
          <w:color w:val="auto"/>
        </w:rPr>
        <w:t>"</w:t>
      </w:r>
      <w:r w:rsidRPr="00566871">
        <w:rPr>
          <w:color w:val="auto"/>
        </w:rPr>
        <w:t xml:space="preserve"> a.d. LAKTAŠI</w:t>
      </w:r>
    </w:p>
    <w:p w:rsidR="003C5EED" w:rsidRDefault="003C5EED" w:rsidP="003C5EED">
      <w:pPr>
        <w:pStyle w:val="Heading5"/>
        <w:rPr>
          <w:color w:val="auto"/>
        </w:rPr>
      </w:pPr>
      <w:r w:rsidRPr="00566871">
        <w:rPr>
          <w:color w:val="auto"/>
        </w:rPr>
        <w:t>NADZORNI ODBOR</w:t>
      </w:r>
    </w:p>
    <w:p w:rsidR="003C5EED" w:rsidRPr="00566871" w:rsidRDefault="003C5EED" w:rsidP="003C5EED">
      <w:pPr>
        <w:rPr>
          <w:lang w:val="en-GB"/>
        </w:rPr>
      </w:pPr>
    </w:p>
    <w:p w:rsidR="003C5EED" w:rsidRDefault="003C5EED" w:rsidP="003C5EED">
      <w:r>
        <w:t xml:space="preserve">Broj: </w:t>
      </w:r>
      <w:r w:rsidR="00EF15AF">
        <w:t>781-7</w:t>
      </w:r>
      <w:r>
        <w:t>/20</w:t>
      </w:r>
    </w:p>
    <w:p w:rsidR="003C5EED" w:rsidRDefault="003C5EED" w:rsidP="003C5EED">
      <w:r>
        <w:t xml:space="preserve">Datum: </w:t>
      </w:r>
      <w:r w:rsidR="00EF15AF">
        <w:t>25</w:t>
      </w:r>
      <w:r>
        <w:t>.05.2020. godine</w:t>
      </w:r>
    </w:p>
    <w:p w:rsidR="003C5EED" w:rsidRDefault="003C5EED" w:rsidP="003C5EED"/>
    <w:p w:rsidR="003C5EED" w:rsidRDefault="003C5EED" w:rsidP="003C5EED">
      <w:pPr>
        <w:jc w:val="both"/>
      </w:pPr>
      <w:r>
        <w:t xml:space="preserve">Na osnovu člana 7. Zakona o javnim preduzećima ("Službeni glasnik Republike Srpske", broj: 75/04 i 78/11) i člana 54. Statuta </w:t>
      </w:r>
      <w:r w:rsidR="005F5690">
        <w:t xml:space="preserve">– prečišćen tekst </w:t>
      </w:r>
      <w:r>
        <w:t xml:space="preserve">KP "Budućnost" a.d. Laktaši broj: 449/12 od 27.06.2012. godine, Nadzorni  odbor KP "Budućnost" a.d. Laktaši, na sjednici  održanoj dana  </w:t>
      </w:r>
      <w:r w:rsidR="00EF15AF">
        <w:t>25</w:t>
      </w:r>
      <w:r>
        <w:t>.05.2020. godine,  donio je</w:t>
      </w:r>
    </w:p>
    <w:p w:rsidR="003C5EED" w:rsidRDefault="003C5EED" w:rsidP="003C5EED">
      <w:pPr>
        <w:jc w:val="both"/>
      </w:pPr>
    </w:p>
    <w:p w:rsidR="003C5EED" w:rsidRDefault="003C5EED" w:rsidP="003C5EED">
      <w:pPr>
        <w:jc w:val="both"/>
      </w:pPr>
    </w:p>
    <w:p w:rsidR="003C5EED" w:rsidRDefault="003C5EED" w:rsidP="003C5EED">
      <w:pPr>
        <w:jc w:val="center"/>
        <w:rPr>
          <w:b/>
        </w:rPr>
      </w:pPr>
      <w:r w:rsidRPr="00566871">
        <w:rPr>
          <w:b/>
        </w:rPr>
        <w:t>O D L U K U</w:t>
      </w:r>
    </w:p>
    <w:p w:rsidR="003C5EED" w:rsidRDefault="003C5EED" w:rsidP="003C5EED">
      <w:pPr>
        <w:jc w:val="center"/>
        <w:rPr>
          <w:b/>
        </w:rPr>
      </w:pPr>
      <w:r>
        <w:rPr>
          <w:b/>
        </w:rPr>
        <w:t xml:space="preserve">o sazivanju četrnaeste redovne sjednice Skupštine akcionara </w:t>
      </w:r>
    </w:p>
    <w:p w:rsidR="003C5EED" w:rsidRPr="00566871" w:rsidRDefault="003C5EED" w:rsidP="003C5EED">
      <w:pPr>
        <w:jc w:val="center"/>
        <w:rPr>
          <w:b/>
        </w:rPr>
      </w:pPr>
      <w:r>
        <w:rPr>
          <w:b/>
        </w:rPr>
        <w:t>KP "Budućnost" a.d. Laktaši</w:t>
      </w:r>
    </w:p>
    <w:p w:rsidR="003C5EED" w:rsidRDefault="003C5EED" w:rsidP="003C5EED">
      <w:pPr>
        <w:jc w:val="both"/>
      </w:pPr>
    </w:p>
    <w:p w:rsidR="00074F16" w:rsidRDefault="00074F16" w:rsidP="003C5EED">
      <w:pPr>
        <w:jc w:val="both"/>
      </w:pPr>
      <w:r>
        <w:t xml:space="preserve">Saziva se četrnaesta redovna sjednica </w:t>
      </w:r>
      <w:r w:rsidR="00262C27">
        <w:t xml:space="preserve">Skupštine akcionara </w:t>
      </w:r>
      <w:r>
        <w:t>KP "Budućnost" a.d. Laktaši.</w:t>
      </w:r>
    </w:p>
    <w:p w:rsidR="003C5EED" w:rsidRDefault="003C5EED" w:rsidP="003C5EED">
      <w:pPr>
        <w:jc w:val="both"/>
      </w:pPr>
      <w:r>
        <w:t xml:space="preserve">Sjednica će se održati dana </w:t>
      </w:r>
      <w:r w:rsidR="00EF15AF">
        <w:t>29.06</w:t>
      </w:r>
      <w:r>
        <w:t xml:space="preserve">.2020. godine sa početkom u </w:t>
      </w:r>
      <w:r w:rsidR="00EF15AF">
        <w:t>10,00</w:t>
      </w:r>
      <w:r>
        <w:t xml:space="preserve"> časova u </w:t>
      </w:r>
      <w:r w:rsidR="007A7C1B">
        <w:t>sali Skupštine opštine Laktaši</w:t>
      </w:r>
      <w:r>
        <w:t xml:space="preserve">, ulica </w:t>
      </w:r>
      <w:r w:rsidR="007A7C1B">
        <w:t>Karađorđeva br. 56</w:t>
      </w:r>
      <w:r>
        <w:t>, Laktaši.</w:t>
      </w:r>
    </w:p>
    <w:p w:rsidR="007A7C1B" w:rsidRDefault="007A7C1B" w:rsidP="003C5EED"/>
    <w:p w:rsidR="003C5EED" w:rsidRDefault="003C5EED" w:rsidP="003C5EED">
      <w:r>
        <w:t>Za sjednicu se predlaže sljedeći</w:t>
      </w:r>
    </w:p>
    <w:p w:rsidR="003C5EED" w:rsidRDefault="003C5EED" w:rsidP="003C5EED">
      <w:pPr>
        <w:pStyle w:val="Heading2"/>
        <w:jc w:val="left"/>
        <w:rPr>
          <w:b w:val="0"/>
          <w:bCs w:val="0"/>
          <w:color w:val="auto"/>
          <w:lang w:val="en-US"/>
        </w:rPr>
      </w:pPr>
    </w:p>
    <w:p w:rsidR="003C5EED" w:rsidRPr="00886B34" w:rsidRDefault="003C5EED" w:rsidP="003C5EED">
      <w:pPr>
        <w:pStyle w:val="Heading2"/>
        <w:rPr>
          <w:color w:val="auto"/>
        </w:rPr>
      </w:pPr>
      <w:r>
        <w:rPr>
          <w:color w:val="auto"/>
        </w:rPr>
        <w:t>D N E V N I     R E D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</w:pPr>
      <w:r>
        <w:t xml:space="preserve">Izbor i imenovanje radnog tijela: </w:t>
      </w:r>
    </w:p>
    <w:p w:rsidR="003C5EED" w:rsidRDefault="003C5EED" w:rsidP="003C5EED">
      <w:pPr>
        <w:ind w:firstLine="708"/>
      </w:pPr>
      <w:r>
        <w:t xml:space="preserve">-   predsjednika Skupštine,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EED" w:rsidRDefault="003C5EED" w:rsidP="003C5EED">
      <w:pPr>
        <w:ind w:left="720"/>
      </w:pPr>
      <w:r>
        <w:t>-   komisije za glasanje,</w:t>
      </w:r>
    </w:p>
    <w:p w:rsidR="003C5EED" w:rsidRDefault="003C5EED" w:rsidP="003C5EED">
      <w:pPr>
        <w:ind w:left="720"/>
      </w:pPr>
      <w:r>
        <w:t>-   ovjerivača zapisnika,</w:t>
      </w:r>
    </w:p>
    <w:p w:rsidR="003C5EED" w:rsidRDefault="003C5EED" w:rsidP="003C5EED">
      <w:pPr>
        <w:ind w:left="720"/>
      </w:pPr>
      <w:r>
        <w:t>-   zapisničara.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i usvajanje Zapisnika sa pre</w:t>
      </w:r>
      <w:r w:rsidR="006E657D">
        <w:t>t</w:t>
      </w:r>
      <w:r>
        <w:t>hodne s</w:t>
      </w:r>
      <w:bookmarkStart w:id="0" w:name="_GoBack"/>
      <w:bookmarkEnd w:id="0"/>
      <w:r>
        <w:t>jednice Skupštine akcionara</w:t>
      </w:r>
      <w:r w:rsidR="00727BD7">
        <w:t>,</w:t>
      </w:r>
      <w:r>
        <w:t xml:space="preserve">                                                            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i usvajanje:</w:t>
      </w:r>
    </w:p>
    <w:p w:rsidR="003C5EED" w:rsidRDefault="003C5EED" w:rsidP="003C5EED">
      <w:pPr>
        <w:pStyle w:val="ListParagraph"/>
        <w:numPr>
          <w:ilvl w:val="0"/>
          <w:numId w:val="1"/>
        </w:numPr>
        <w:jc w:val="both"/>
      </w:pPr>
      <w:r>
        <w:t>Izvještaja o poslovanju Društva za 2019. godinu,</w:t>
      </w:r>
    </w:p>
    <w:p w:rsidR="003C5EED" w:rsidRDefault="003C5EED" w:rsidP="003C5EED">
      <w:pPr>
        <w:pStyle w:val="ListParagraph"/>
        <w:numPr>
          <w:ilvl w:val="0"/>
          <w:numId w:val="1"/>
        </w:numPr>
        <w:jc w:val="both"/>
      </w:pPr>
      <w:r>
        <w:t>Finansijskog izvještaja Društva za 2019. godinu,</w:t>
      </w:r>
    </w:p>
    <w:p w:rsidR="003C5EED" w:rsidRDefault="003C5EED" w:rsidP="003C5EED">
      <w:pPr>
        <w:pStyle w:val="ListParagraph"/>
        <w:numPr>
          <w:ilvl w:val="0"/>
          <w:numId w:val="1"/>
        </w:numPr>
        <w:jc w:val="both"/>
      </w:pPr>
      <w:r>
        <w:t>Izvještaja Nezavisnog revizora za reviziju Finansijskih izvještaja za 2019. godinu,</w:t>
      </w:r>
    </w:p>
    <w:p w:rsidR="003C5EED" w:rsidRDefault="003C5EED" w:rsidP="003C5EED">
      <w:pPr>
        <w:pStyle w:val="ListParagraph"/>
        <w:numPr>
          <w:ilvl w:val="0"/>
          <w:numId w:val="1"/>
        </w:numPr>
        <w:jc w:val="both"/>
      </w:pPr>
      <w:r>
        <w:t>Izvještaja o radu Nadzornog odbora,</w:t>
      </w:r>
    </w:p>
    <w:p w:rsidR="00651D54" w:rsidRDefault="00651D54" w:rsidP="00651D54">
      <w:pPr>
        <w:pStyle w:val="ListParagraph"/>
        <w:numPr>
          <w:ilvl w:val="0"/>
          <w:numId w:val="1"/>
        </w:numPr>
        <w:jc w:val="both"/>
      </w:pPr>
      <w:r>
        <w:t>Trogodišnjeg plana poslovanj</w:t>
      </w:r>
      <w:r w:rsidR="005F5690">
        <w:t>a Društva za 2020.-2022. godinu,</w:t>
      </w:r>
    </w:p>
    <w:p w:rsidR="003C5EED" w:rsidRDefault="003C5EED" w:rsidP="003C5EED">
      <w:pPr>
        <w:pStyle w:val="ListParagraph"/>
        <w:numPr>
          <w:ilvl w:val="0"/>
          <w:numId w:val="1"/>
        </w:numPr>
        <w:jc w:val="both"/>
      </w:pPr>
      <w:r>
        <w:t>Plana poslovanja Društva za 2020. godinu,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i donošenje Odluke o raspodjeli dobiti ostvarenoj u 2019. godini</w:t>
      </w:r>
      <w:r w:rsidR="00860F32">
        <w:t xml:space="preserve"> i pokriću preostalog dijela gubitaka</w:t>
      </w:r>
      <w:r>
        <w:t>,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 xml:space="preserve">Razmatranje i donošenje Odluke o razrješenju člana Nadzornog odbora ispred </w:t>
      </w:r>
      <w:r w:rsidR="00860F32">
        <w:t xml:space="preserve">akcijskog kapitala </w:t>
      </w:r>
      <w:r>
        <w:t xml:space="preserve">manjinskih akcionara, 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 xml:space="preserve">Razmatranje i donošenje Odluke o imenovanju 1 (jednog) člana Nadzornog odbora ispred </w:t>
      </w:r>
      <w:r w:rsidR="00860F32">
        <w:t xml:space="preserve">akcijskog kapitala </w:t>
      </w:r>
      <w:r>
        <w:t>manjinskih akcionara,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i donošenje Odluke o izboru i imenovanju nezavisnog revizora za reviziju Finansijskih izvještaja za 2020. godinu,</w:t>
      </w:r>
    </w:p>
    <w:p w:rsidR="00EF15AF" w:rsidRDefault="00EF15AF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prijedloga i donošenje Odluke o dopuni djelatnosti Društva,</w:t>
      </w:r>
    </w:p>
    <w:p w:rsidR="00EF15AF" w:rsidRDefault="00EF15AF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Razmatranje prijedloga i donošenje Odluke o izmjeni Statuta Društva,</w:t>
      </w:r>
    </w:p>
    <w:p w:rsidR="00EF15AF" w:rsidRDefault="00EF15AF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 xml:space="preserve">Razmatranje i donošenje Odluke o utvrđivanju prečišćenog teksta Statuta Društva, </w:t>
      </w:r>
    </w:p>
    <w:p w:rsidR="003C5EED" w:rsidRDefault="003C5EED" w:rsidP="003C5EED">
      <w:pPr>
        <w:pStyle w:val="ListParagraph"/>
        <w:numPr>
          <w:ilvl w:val="0"/>
          <w:numId w:val="2"/>
        </w:numPr>
        <w:ind w:left="709" w:hanging="425"/>
        <w:jc w:val="both"/>
      </w:pPr>
      <w:r>
        <w:t>Razno.</w:t>
      </w:r>
    </w:p>
    <w:p w:rsidR="00860F32" w:rsidRDefault="00860F32" w:rsidP="003C5EED">
      <w:pPr>
        <w:jc w:val="both"/>
      </w:pPr>
    </w:p>
    <w:p w:rsidR="003C5EED" w:rsidRDefault="003C5EED" w:rsidP="003C5EED">
      <w:pPr>
        <w:jc w:val="both"/>
      </w:pPr>
      <w:r>
        <w:lastRenderedPageBreak/>
        <w:t xml:space="preserve">U slučaju da se Skupština ne održi u zakazano vrijeme, ponovljena sjednica će se održati             na istom mjestu i sa istim dnevnim redom, dana </w:t>
      </w:r>
      <w:r w:rsidR="00EF15AF">
        <w:t>30.06</w:t>
      </w:r>
      <w:r>
        <w:t>.2020.</w:t>
      </w:r>
      <w:r w:rsidR="00727BD7">
        <w:t xml:space="preserve"> </w:t>
      </w:r>
      <w:r>
        <w:t xml:space="preserve">godine sa početkom u </w:t>
      </w:r>
      <w:r w:rsidR="00EF15AF">
        <w:t>10,00</w:t>
      </w:r>
      <w:r>
        <w:t xml:space="preserve"> časova. Uvid u materijal za sjednicu Skupštine može se izvršiti svakog radnog dana u vremenu od 09-14 časova u prostorijama uprave Društva u ulici Karađorđeva broj 63</w:t>
      </w:r>
      <w:r w:rsidR="00926CAE">
        <w:t>, Laktaši</w:t>
      </w:r>
      <w:r>
        <w:t>.</w:t>
      </w:r>
    </w:p>
    <w:p w:rsidR="003C5EED" w:rsidRDefault="003C5EED" w:rsidP="003C5EED">
      <w:pPr>
        <w:jc w:val="both"/>
      </w:pPr>
      <w:r>
        <w:t xml:space="preserve">Pozivaju se predstavnici Opštine Laktaši, "Fortis Group" </w:t>
      </w:r>
      <w:r w:rsidR="00C113AB">
        <w:t>d.o.o.</w:t>
      </w:r>
      <w:r>
        <w:t xml:space="preserve"> Banjaluka, i akcionari, koji su na dan </w:t>
      </w:r>
      <w:r w:rsidR="00EF15AF">
        <w:t>19.06</w:t>
      </w:r>
      <w:r>
        <w:t>.2020. godine evidentirani u Izvještaju Centralnog registra hartija od vrijednosti, da lično ili putem punomoćnika učestvuju u radu Skupštine akcionara, kao i druga lica koja po zakonu, Statutu i opštim aktima Društva imaju pravo i  dužnost da prisustvuju.</w:t>
      </w:r>
    </w:p>
    <w:p w:rsidR="003C5EED" w:rsidRDefault="003C5EED" w:rsidP="003C5EED">
      <w:pPr>
        <w:jc w:val="both"/>
      </w:pPr>
      <w:r>
        <w:t>Potpis davaoca punomoći mora biti ovjeren kod nadležnog organa.</w:t>
      </w:r>
    </w:p>
    <w:p w:rsidR="003C5EED" w:rsidRDefault="003C5EED" w:rsidP="003C5EED">
      <w:pPr>
        <w:jc w:val="both"/>
      </w:pPr>
      <w:r>
        <w:t>Ova Odluka će se objaviti u dnevnim listovima "Glas Srpske" i "Nezavisne novine", te na internet stranici Banjalučke berze i internet stranici Društva.</w:t>
      </w:r>
    </w:p>
    <w:p w:rsidR="003C5EED" w:rsidRDefault="003C5EED" w:rsidP="003C5EED">
      <w:pPr>
        <w:jc w:val="both"/>
      </w:pPr>
    </w:p>
    <w:p w:rsidR="00A21989" w:rsidRDefault="00A21989"/>
    <w:p w:rsidR="003C5EED" w:rsidRPr="00926CAE" w:rsidRDefault="00926CAE" w:rsidP="003C5EED">
      <w:pPr>
        <w:tabs>
          <w:tab w:val="center" w:pos="7088"/>
        </w:tabs>
        <w:rPr>
          <w:b/>
        </w:rPr>
      </w:pPr>
      <w:r w:rsidRPr="00926CAE">
        <w:rPr>
          <w:b/>
        </w:rPr>
        <w:tab/>
        <w:t>PREDSJEDNIK</w:t>
      </w:r>
    </w:p>
    <w:p w:rsidR="003C5EED" w:rsidRPr="00926CAE" w:rsidRDefault="00926CAE" w:rsidP="003C5EED">
      <w:pPr>
        <w:tabs>
          <w:tab w:val="center" w:pos="7088"/>
        </w:tabs>
        <w:rPr>
          <w:b/>
        </w:rPr>
      </w:pPr>
      <w:r w:rsidRPr="00926CAE">
        <w:rPr>
          <w:b/>
        </w:rPr>
        <w:tab/>
        <w:t>NADZORNOG ODBORA</w:t>
      </w:r>
    </w:p>
    <w:p w:rsidR="003C5EED" w:rsidRDefault="003C5EED" w:rsidP="003C5EED">
      <w:pPr>
        <w:tabs>
          <w:tab w:val="center" w:pos="7088"/>
        </w:tabs>
      </w:pPr>
    </w:p>
    <w:p w:rsidR="003C5EED" w:rsidRDefault="003C5EED" w:rsidP="003C5EED">
      <w:pPr>
        <w:tabs>
          <w:tab w:val="center" w:pos="7088"/>
        </w:tabs>
      </w:pPr>
      <w:r>
        <w:tab/>
        <w:t>____________________</w:t>
      </w:r>
    </w:p>
    <w:p w:rsidR="003C5EED" w:rsidRDefault="003C5EED" w:rsidP="003C5EED">
      <w:pPr>
        <w:tabs>
          <w:tab w:val="center" w:pos="7088"/>
        </w:tabs>
      </w:pPr>
      <w:r>
        <w:tab/>
        <w:t>Aničić Bogoljub</w:t>
      </w:r>
      <w:r w:rsidR="00926CAE">
        <w:t>, dipl. inž. građ.</w:t>
      </w:r>
      <w:r w:rsidR="004E0F1A">
        <w:t xml:space="preserve"> s.r.</w:t>
      </w:r>
    </w:p>
    <w:sectPr w:rsidR="003C5EED" w:rsidSect="003C5EE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132"/>
    <w:multiLevelType w:val="hybridMultilevel"/>
    <w:tmpl w:val="2F64913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C236A9"/>
    <w:multiLevelType w:val="hybridMultilevel"/>
    <w:tmpl w:val="CF021DEA"/>
    <w:lvl w:ilvl="0" w:tplc="89A4C62A">
      <w:start w:val="1"/>
      <w:numFmt w:val="lowerLetter"/>
      <w:lvlText w:val="%1)"/>
      <w:lvlJc w:val="left"/>
      <w:pPr>
        <w:ind w:left="1065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25C"/>
    <w:rsid w:val="00074F16"/>
    <w:rsid w:val="00243535"/>
    <w:rsid w:val="00262C27"/>
    <w:rsid w:val="003C5EED"/>
    <w:rsid w:val="004072D1"/>
    <w:rsid w:val="004E0F1A"/>
    <w:rsid w:val="005F5690"/>
    <w:rsid w:val="00651D54"/>
    <w:rsid w:val="006E657D"/>
    <w:rsid w:val="00727BD7"/>
    <w:rsid w:val="007A7C1B"/>
    <w:rsid w:val="0082725C"/>
    <w:rsid w:val="00860F32"/>
    <w:rsid w:val="00926CAE"/>
    <w:rsid w:val="009578C0"/>
    <w:rsid w:val="009D2545"/>
    <w:rsid w:val="00A21989"/>
    <w:rsid w:val="00A82C95"/>
    <w:rsid w:val="00B80FE7"/>
    <w:rsid w:val="00C113AB"/>
    <w:rsid w:val="00C138A9"/>
    <w:rsid w:val="00D773DF"/>
    <w:rsid w:val="00E501F5"/>
    <w:rsid w:val="00E54B09"/>
    <w:rsid w:val="00E92DF1"/>
    <w:rsid w:val="00EE58D1"/>
    <w:rsid w:val="00EF15AF"/>
    <w:rsid w:val="00E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C5EED"/>
    <w:pPr>
      <w:keepNext/>
      <w:jc w:val="center"/>
      <w:outlineLvl w:val="1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5EED"/>
    <w:pPr>
      <w:keepNext/>
      <w:outlineLvl w:val="4"/>
    </w:pPr>
    <w:rPr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5EED"/>
    <w:rPr>
      <w:rFonts w:ascii="Times New Roman" w:eastAsia="Times New Roman" w:hAnsi="Times New Roman" w:cs="Times New Roman"/>
      <w:b/>
      <w:bCs/>
      <w:color w:val="0000F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C5EED"/>
    <w:rPr>
      <w:rFonts w:ascii="Times New Roman" w:eastAsia="Times New Roman" w:hAnsi="Times New Roman" w:cs="Times New Roman"/>
      <w:b/>
      <w:bCs/>
      <w:color w:val="0000F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buducnost</cp:lastModifiedBy>
  <cp:revision>2</cp:revision>
  <dcterms:created xsi:type="dcterms:W3CDTF">2020-05-27T09:05:00Z</dcterms:created>
  <dcterms:modified xsi:type="dcterms:W3CDTF">2020-05-27T09:05:00Z</dcterms:modified>
</cp:coreProperties>
</file>